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EA4A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584D8992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1A3E6E7B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p w14:paraId="720DB90B" w14:textId="701514C6" w:rsidR="007C3196" w:rsidRPr="00F567E3" w:rsidRDefault="007C3196" w:rsidP="007C3196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 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7C3196" w:rsidRPr="00F567E3" w14:paraId="02CE5DF1" w14:textId="77777777" w:rsidTr="002D01AC">
        <w:tc>
          <w:tcPr>
            <w:tcW w:w="550" w:type="dxa"/>
            <w:vAlign w:val="center"/>
          </w:tcPr>
          <w:p w14:paraId="1380BE81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4D1916BB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5689E2CB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C3196" w:rsidRPr="00C85FB0" w14:paraId="32A5A857" w14:textId="77777777" w:rsidTr="002D01AC">
        <w:tc>
          <w:tcPr>
            <w:tcW w:w="550" w:type="dxa"/>
            <w:vMerge w:val="restart"/>
          </w:tcPr>
          <w:p w14:paraId="41F69202" w14:textId="3F4B75F8" w:rsidR="007C3196" w:rsidRPr="00F567E3" w:rsidRDefault="008D0FE1" w:rsidP="002D01A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="007C3196" w:rsidRPr="00F567E3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3195" w:type="dxa"/>
            <w:gridSpan w:val="2"/>
          </w:tcPr>
          <w:p w14:paraId="2B4C3E0E" w14:textId="7C88E65E" w:rsidR="007C3196" w:rsidRPr="002A2FF3" w:rsidRDefault="007C3196" w:rsidP="002D01AC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2A2FF3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Kai perkamas objektas (</w:t>
            </w:r>
            <w:r w:rsidRPr="002A2FF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Prekė</w:t>
            </w:r>
            <w:r w:rsidRPr="002A2FF3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 nėra įtrauktas į produktų, kuriems  nustatyti minimalūs aplinkos apsaugos kriterijai, sąrašą (Aprašo 4.4.4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.</w:t>
            </w:r>
            <w:r w:rsidRPr="002A2FF3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), aplinkosauginiai kriterijai gali būti nustatomi savarankiškai pagal vieną iš aplinkosauginių principų:</w:t>
            </w:r>
          </w:p>
          <w:p w14:paraId="26F57C13" w14:textId="77777777" w:rsidR="007C3196" w:rsidRPr="002A2FF3" w:rsidRDefault="007C3196" w:rsidP="002D01AC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7C3196" w:rsidRPr="00F567E3" w14:paraId="4C94EDE0" w14:textId="77777777" w:rsidTr="002D01AC">
        <w:tc>
          <w:tcPr>
            <w:tcW w:w="550" w:type="dxa"/>
            <w:vMerge/>
          </w:tcPr>
          <w:p w14:paraId="1837D75E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973" w:type="dxa"/>
          </w:tcPr>
          <w:p w14:paraId="5AF590D4" w14:textId="62A6EC63" w:rsidR="001D5E87" w:rsidRPr="001D5E87" w:rsidRDefault="007C3196" w:rsidP="001D5E87">
            <w:pPr>
              <w:jc w:val="both"/>
              <w:rPr>
                <w:rFonts w:ascii="Segoe UI" w:eastAsia="Times New Roman" w:hAnsi="Segoe UI" w:cs="Segoe UI"/>
                <w:kern w:val="0"/>
                <w:sz w:val="21"/>
                <w:szCs w:val="21"/>
                <w:lang w:val="lt-LT" w:eastAsia="lt-LT"/>
                <w14:ligatures w14:val="none"/>
              </w:rPr>
            </w:pPr>
            <w:r w:rsidRPr="00BF30E5">
              <w:rPr>
                <w:rFonts w:ascii="Arial" w:hAnsi="Arial" w:cs="Arial"/>
                <w:sz w:val="20"/>
                <w:szCs w:val="20"/>
                <w:lang w:val="lt-LT"/>
              </w:rPr>
              <w:t>4.4.4.</w:t>
            </w:r>
            <w:r w:rsidR="00542268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Pr="00BF30E5">
              <w:rPr>
                <w:rFonts w:ascii="Arial" w:hAnsi="Arial" w:cs="Arial"/>
                <w:sz w:val="20"/>
                <w:szCs w:val="20"/>
                <w:lang w:val="lt-LT"/>
              </w:rPr>
              <w:t xml:space="preserve">. </w:t>
            </w:r>
            <w:r w:rsidRPr="21EB3B2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1D5E8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prekė, virtusi atliekomis, tinka paruošti pakartotinai naudoti ar </w:t>
            </w:r>
            <w:r w:rsidRPr="001D5E87">
              <w:rPr>
                <w:rFonts w:ascii="Arial" w:hAnsi="Arial" w:cs="Arial"/>
                <w:sz w:val="20"/>
                <w:szCs w:val="20"/>
                <w:lang w:val="lt-LT"/>
              </w:rPr>
              <w:t>perdirbti;</w:t>
            </w:r>
            <w:r w:rsidR="00F96635" w:rsidRPr="001D5E87">
              <w:rPr>
                <w:rFonts w:ascii="Arial" w:eastAsia="Times New Roman" w:hAnsi="Arial" w:cs="Arial"/>
                <w:kern w:val="0"/>
                <w:sz w:val="20"/>
                <w:szCs w:val="20"/>
                <w:lang w:val="lt-LT" w:eastAsia="lt-LT"/>
                <w14:ligatures w14:val="none"/>
              </w:rPr>
              <w:t xml:space="preserve"> </w:t>
            </w:r>
            <w:r w:rsidR="00C824D6" w:rsidRPr="001D5E8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lt-LT" w:eastAsia="lt-LT"/>
                <w14:ligatures w14:val="none"/>
              </w:rPr>
              <w:t xml:space="preserve">Švino–rūgštinės VRLA baterijos yra vienos labiausiai perdirbamų baterijų pasaulyje, </w:t>
            </w:r>
            <w:r w:rsidR="001D5E87" w:rsidRPr="001D5E8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lt-LT" w:eastAsia="lt-LT"/>
                <w14:ligatures w14:val="none"/>
              </w:rPr>
              <w:t>iš jų išgaunamos vertingos žaliavos</w:t>
            </w:r>
            <w:r w:rsidR="00820EAB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lt-LT" w:eastAsia="lt-LT"/>
                <w14:ligatures w14:val="none"/>
              </w:rPr>
              <w:t xml:space="preserve"> (švinas, </w:t>
            </w:r>
            <w:r w:rsidR="003D6B36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lt-LT" w:eastAsia="lt-LT"/>
                <w14:ligatures w14:val="none"/>
              </w:rPr>
              <w:t>polipropilenas, elektrolitai ir kiti metalai)</w:t>
            </w:r>
            <w:r w:rsidR="001D5E87" w:rsidRPr="001D5E8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val="lt-LT" w:eastAsia="lt-LT"/>
                <w14:ligatures w14:val="none"/>
              </w:rPr>
              <w:t>, kurios vėliau naudojamos naujų baterijų gamyboje, metalo pramonėje ir kituose sektoriuose.</w:t>
            </w:r>
            <w:r w:rsidR="001D5E87" w:rsidRPr="001D5E87">
              <w:rPr>
                <w:rFonts w:ascii="Segoe UI" w:eastAsia="Times New Roman" w:hAnsi="Segoe UI" w:cs="Segoe UI"/>
                <w:kern w:val="0"/>
                <w:sz w:val="21"/>
                <w:szCs w:val="21"/>
                <w:lang w:val="lt-LT" w:eastAsia="lt-LT"/>
                <w14:ligatures w14:val="none"/>
              </w:rPr>
              <w:t xml:space="preserve"> </w:t>
            </w:r>
          </w:p>
          <w:p w14:paraId="061390D6" w14:textId="57B404B6" w:rsidR="00374D48" w:rsidRPr="00374D48" w:rsidRDefault="00A037C2" w:rsidP="00374D48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Taip pat k</w:t>
            </w:r>
            <w:r w:rsidR="00374D48">
              <w:rPr>
                <w:rFonts w:ascii="Arial" w:hAnsi="Arial" w:cs="Arial"/>
                <w:sz w:val="20"/>
                <w:szCs w:val="20"/>
                <w:lang w:val="lt-LT"/>
              </w:rPr>
              <w:t>adangi s</w:t>
            </w:r>
            <w:r w:rsidR="00374D48" w:rsidRPr="00374D48">
              <w:rPr>
                <w:rFonts w:ascii="Arial" w:hAnsi="Arial" w:cs="Arial"/>
                <w:sz w:val="20"/>
                <w:szCs w:val="20"/>
                <w:lang w:val="lt-LT"/>
              </w:rPr>
              <w:t>iūlomos baterijos turi atitikti IEC 60896</w:t>
            </w:r>
            <w:r w:rsidR="00374D48" w:rsidRPr="00374D48">
              <w:rPr>
                <w:rFonts w:ascii="Arial" w:hAnsi="Arial" w:cs="Arial"/>
                <w:sz w:val="20"/>
                <w:szCs w:val="20"/>
                <w:lang w:val="lt-LT"/>
              </w:rPr>
              <w:noBreakHyphen/>
              <w:t>21 ir IEC 60896</w:t>
            </w:r>
            <w:r w:rsidR="00374D48" w:rsidRPr="00374D48">
              <w:rPr>
                <w:rFonts w:ascii="Arial" w:hAnsi="Arial" w:cs="Arial"/>
                <w:sz w:val="20"/>
                <w:szCs w:val="20"/>
                <w:lang w:val="lt-LT"/>
              </w:rPr>
              <w:noBreakHyphen/>
              <w:t>22 arba lygiaverčius standartus</w:t>
            </w:r>
            <w:r w:rsidR="00045904">
              <w:rPr>
                <w:rFonts w:ascii="Arial" w:hAnsi="Arial" w:cs="Arial"/>
                <w:sz w:val="20"/>
                <w:szCs w:val="20"/>
                <w:lang w:val="lt-LT"/>
              </w:rPr>
              <w:t xml:space="preserve">, todėl tai būtų laikoma </w:t>
            </w:r>
            <w:r w:rsidR="00374D48" w:rsidRPr="00374D48">
              <w:rPr>
                <w:rFonts w:ascii="Arial" w:hAnsi="Arial" w:cs="Arial"/>
                <w:sz w:val="20"/>
                <w:szCs w:val="20"/>
                <w:lang w:val="lt-LT"/>
              </w:rPr>
              <w:t>produkto ilgaamžiškumo ir eksploatacinio saugumo žaliuoju kriterijumi, nes užtikrina ilgesnį tarnavimo laiką, sumažintą priežiūros poreikį ir mažesnį poveikį atliekų susidarymui.</w:t>
            </w:r>
          </w:p>
          <w:p w14:paraId="14E6B8B0" w14:textId="77777777" w:rsidR="00374D48" w:rsidRPr="002A2FF3" w:rsidRDefault="00374D48" w:rsidP="002D01AC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7247EE7C" w14:textId="77777777" w:rsidR="007C3196" w:rsidRPr="002A2FF3" w:rsidRDefault="007C3196" w:rsidP="002D01AC">
            <w:pPr>
              <w:ind w:firstLine="15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A2FF3">
              <w:rPr>
                <w:rFonts w:ascii="Arial" w:hAnsi="Arial" w:cs="Arial"/>
                <w:sz w:val="20"/>
                <w:szCs w:val="20"/>
                <w:lang w:val="lt-LT"/>
              </w:rPr>
              <w:t>Neteikiami</w:t>
            </w:r>
          </w:p>
        </w:tc>
      </w:tr>
    </w:tbl>
    <w:p w14:paraId="08C2D348" w14:textId="103091CC" w:rsidR="00237961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Sect="00AF2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BCE3" w14:textId="77777777" w:rsidR="00934166" w:rsidRDefault="00934166" w:rsidP="00862A98">
      <w:pPr>
        <w:spacing w:after="0" w:line="240" w:lineRule="auto"/>
      </w:pPr>
      <w:r>
        <w:separator/>
      </w:r>
    </w:p>
  </w:endnote>
  <w:endnote w:type="continuationSeparator" w:id="0">
    <w:p w14:paraId="2584D7C8" w14:textId="77777777" w:rsidR="00934166" w:rsidRDefault="00934166" w:rsidP="00862A98">
      <w:pPr>
        <w:spacing w:after="0" w:line="240" w:lineRule="auto"/>
      </w:pPr>
      <w:r>
        <w:continuationSeparator/>
      </w:r>
    </w:p>
  </w:endnote>
  <w:endnote w:type="continuationNotice" w:id="1">
    <w:p w14:paraId="41922478" w14:textId="77777777" w:rsidR="00934166" w:rsidRDefault="009341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DBBB" w14:textId="77777777" w:rsidR="00947B36" w:rsidRDefault="00947B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1A92" w14:textId="77777777" w:rsidR="00947B36" w:rsidRDefault="00947B3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0BFF" w14:textId="77777777" w:rsidR="00947B36" w:rsidRDefault="00947B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8B7AB" w14:textId="77777777" w:rsidR="00934166" w:rsidRDefault="00934166" w:rsidP="00862A98">
      <w:pPr>
        <w:spacing w:after="0" w:line="240" w:lineRule="auto"/>
      </w:pPr>
      <w:r>
        <w:separator/>
      </w:r>
    </w:p>
  </w:footnote>
  <w:footnote w:type="continuationSeparator" w:id="0">
    <w:p w14:paraId="1D08A3CC" w14:textId="77777777" w:rsidR="00934166" w:rsidRDefault="00934166" w:rsidP="00862A98">
      <w:pPr>
        <w:spacing w:after="0" w:line="240" w:lineRule="auto"/>
      </w:pPr>
      <w:r>
        <w:continuationSeparator/>
      </w:r>
    </w:p>
  </w:footnote>
  <w:footnote w:type="continuationNotice" w:id="1">
    <w:p w14:paraId="320417F7" w14:textId="77777777" w:rsidR="00934166" w:rsidRDefault="009341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80C7" w14:textId="77777777" w:rsidR="00947B36" w:rsidRDefault="00947B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2CCDFAD5" w:rsidR="00862A98" w:rsidRPr="00862A98" w:rsidRDefault="00947B36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2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3EE2" w14:textId="77777777" w:rsidR="00947B36" w:rsidRDefault="00947B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02C45"/>
    <w:rsid w:val="00030A04"/>
    <w:rsid w:val="00045904"/>
    <w:rsid w:val="00054FDD"/>
    <w:rsid w:val="000562D8"/>
    <w:rsid w:val="000650BE"/>
    <w:rsid w:val="00085DFC"/>
    <w:rsid w:val="000C63F2"/>
    <w:rsid w:val="000F359B"/>
    <w:rsid w:val="0011207B"/>
    <w:rsid w:val="0012391A"/>
    <w:rsid w:val="001329C4"/>
    <w:rsid w:val="0015725E"/>
    <w:rsid w:val="001739EB"/>
    <w:rsid w:val="001B3992"/>
    <w:rsid w:val="001C2304"/>
    <w:rsid w:val="001D5E87"/>
    <w:rsid w:val="00207C9D"/>
    <w:rsid w:val="00237961"/>
    <w:rsid w:val="002450CA"/>
    <w:rsid w:val="002573ED"/>
    <w:rsid w:val="00277B73"/>
    <w:rsid w:val="00297DF3"/>
    <w:rsid w:val="002D6A83"/>
    <w:rsid w:val="002E6035"/>
    <w:rsid w:val="0033173A"/>
    <w:rsid w:val="00344632"/>
    <w:rsid w:val="00361799"/>
    <w:rsid w:val="00374D48"/>
    <w:rsid w:val="00394CB5"/>
    <w:rsid w:val="003B0312"/>
    <w:rsid w:val="003D66B1"/>
    <w:rsid w:val="003D6B36"/>
    <w:rsid w:val="003E1445"/>
    <w:rsid w:val="003F2025"/>
    <w:rsid w:val="00411EC8"/>
    <w:rsid w:val="00422766"/>
    <w:rsid w:val="004515FB"/>
    <w:rsid w:val="0046018C"/>
    <w:rsid w:val="00461088"/>
    <w:rsid w:val="00476E08"/>
    <w:rsid w:val="00482CF4"/>
    <w:rsid w:val="00486091"/>
    <w:rsid w:val="00487B33"/>
    <w:rsid w:val="004914C3"/>
    <w:rsid w:val="00491DA7"/>
    <w:rsid w:val="004B6C7E"/>
    <w:rsid w:val="00542268"/>
    <w:rsid w:val="005620CC"/>
    <w:rsid w:val="00570B1E"/>
    <w:rsid w:val="005941DF"/>
    <w:rsid w:val="005A3137"/>
    <w:rsid w:val="005C373F"/>
    <w:rsid w:val="005D11F3"/>
    <w:rsid w:val="005E684F"/>
    <w:rsid w:val="005F329F"/>
    <w:rsid w:val="00620C9F"/>
    <w:rsid w:val="00637922"/>
    <w:rsid w:val="00653D75"/>
    <w:rsid w:val="006667C6"/>
    <w:rsid w:val="006A30FA"/>
    <w:rsid w:val="006C4FC1"/>
    <w:rsid w:val="0071453F"/>
    <w:rsid w:val="007272BC"/>
    <w:rsid w:val="00746ACC"/>
    <w:rsid w:val="00767BBD"/>
    <w:rsid w:val="00785591"/>
    <w:rsid w:val="00785A78"/>
    <w:rsid w:val="007A4726"/>
    <w:rsid w:val="007B4100"/>
    <w:rsid w:val="007C3196"/>
    <w:rsid w:val="007E0ADB"/>
    <w:rsid w:val="007E5459"/>
    <w:rsid w:val="008110E0"/>
    <w:rsid w:val="00820EAB"/>
    <w:rsid w:val="0084477A"/>
    <w:rsid w:val="00862A98"/>
    <w:rsid w:val="00875947"/>
    <w:rsid w:val="00875BEC"/>
    <w:rsid w:val="00882AA1"/>
    <w:rsid w:val="00883C44"/>
    <w:rsid w:val="008A5C86"/>
    <w:rsid w:val="008C2CF2"/>
    <w:rsid w:val="008C7D3C"/>
    <w:rsid w:val="008D0FE1"/>
    <w:rsid w:val="008D61DA"/>
    <w:rsid w:val="00934166"/>
    <w:rsid w:val="00947B36"/>
    <w:rsid w:val="00950746"/>
    <w:rsid w:val="0097084F"/>
    <w:rsid w:val="009C0D1D"/>
    <w:rsid w:val="00A0261B"/>
    <w:rsid w:val="00A037C2"/>
    <w:rsid w:val="00A83228"/>
    <w:rsid w:val="00AB6EB9"/>
    <w:rsid w:val="00AF2471"/>
    <w:rsid w:val="00B33E9F"/>
    <w:rsid w:val="00B525CB"/>
    <w:rsid w:val="00B801FF"/>
    <w:rsid w:val="00BE521F"/>
    <w:rsid w:val="00BF06A0"/>
    <w:rsid w:val="00C02566"/>
    <w:rsid w:val="00C557D1"/>
    <w:rsid w:val="00C824D6"/>
    <w:rsid w:val="00C85FB0"/>
    <w:rsid w:val="00CC07B0"/>
    <w:rsid w:val="00D74F0E"/>
    <w:rsid w:val="00D75206"/>
    <w:rsid w:val="00DB4001"/>
    <w:rsid w:val="00DB5B20"/>
    <w:rsid w:val="00DC6754"/>
    <w:rsid w:val="00E07EED"/>
    <w:rsid w:val="00E12041"/>
    <w:rsid w:val="00E13DD2"/>
    <w:rsid w:val="00E53873"/>
    <w:rsid w:val="00E57668"/>
    <w:rsid w:val="00E77858"/>
    <w:rsid w:val="00EA3C48"/>
    <w:rsid w:val="00EA5BAB"/>
    <w:rsid w:val="00EE403A"/>
    <w:rsid w:val="00EF5417"/>
    <w:rsid w:val="00F567E3"/>
    <w:rsid w:val="00F71C7C"/>
    <w:rsid w:val="00F8013E"/>
    <w:rsid w:val="00F86808"/>
    <w:rsid w:val="00F96635"/>
    <w:rsid w:val="00FB6914"/>
    <w:rsid w:val="00FD579B"/>
    <w:rsid w:val="00FE2D53"/>
    <w:rsid w:val="00FF0577"/>
    <w:rsid w:val="00FF7BB9"/>
    <w:rsid w:val="21EB3B27"/>
    <w:rsid w:val="635A142A"/>
    <w:rsid w:val="672AC5FB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86CB29-CF9C-4AC0-9E20-976EC38D58DA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648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Deimantė Valančienė</cp:lastModifiedBy>
  <cp:revision>23</cp:revision>
  <dcterms:created xsi:type="dcterms:W3CDTF">2025-02-13T06:39:00Z</dcterms:created>
  <dcterms:modified xsi:type="dcterms:W3CDTF">2026-03-18T08:37:00Z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